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02A" w:rsidRDefault="00AB702A" w:rsidP="00AB702A">
      <w:pPr>
        <w:rPr>
          <w:b/>
        </w:rPr>
      </w:pPr>
      <w:bookmarkStart w:id="0" w:name="_GoBack"/>
      <w:bookmarkEnd w:id="0"/>
      <w:r w:rsidRPr="00AB702A">
        <w:rPr>
          <w:b/>
        </w:rPr>
        <w:t xml:space="preserve">Budget Summary- Palmyra Atoll NWR Restoration Project </w:t>
      </w:r>
    </w:p>
    <w:p w:rsidR="00AB702A" w:rsidRPr="00AB702A" w:rsidRDefault="00AB702A" w:rsidP="00AB702A">
      <w:r>
        <w:t>In June 2009 USFWS awarde</w:t>
      </w:r>
      <w:r w:rsidR="001851C6">
        <w:t xml:space="preserve">d a grant of $1 million (from the Director’s Invasive Species fund) </w:t>
      </w:r>
      <w:r>
        <w:t xml:space="preserve">to </w:t>
      </w:r>
      <w:r w:rsidR="00C31E51">
        <w:t xml:space="preserve">Island Conservation to </w:t>
      </w:r>
      <w:r>
        <w:t xml:space="preserve">investigate techniques appropriate for effective eradication of rats at Palmyra Atoll and to evaluate the types and extent of environmental effects of an eradication using rodenticide.  This grant made to Island Conservation funded planning, compliance </w:t>
      </w:r>
      <w:r w:rsidR="001851C6">
        <w:t>(</w:t>
      </w:r>
      <w:r>
        <w:t>including assisting USFWS with NEPA document development</w:t>
      </w:r>
      <w:r w:rsidR="001851C6">
        <w:t>)</w:t>
      </w:r>
      <w:r>
        <w:t>, research and monitoring up to project commencement but not including on-the-ground eradication actions.</w:t>
      </w:r>
    </w:p>
    <w:p w:rsidR="00AB702A" w:rsidRPr="001851C6" w:rsidRDefault="00AB702A" w:rsidP="00AB702A">
      <w:pPr>
        <w:rPr>
          <w:u w:val="single"/>
        </w:rPr>
      </w:pPr>
      <w:r w:rsidRPr="001851C6">
        <w:rPr>
          <w:u w:val="single"/>
        </w:rPr>
        <w:t>Grant Agreement Budget</w:t>
      </w:r>
      <w:r w:rsidRPr="001851C6">
        <w:rPr>
          <w:u w:val="single"/>
        </w:rPr>
        <w:tab/>
        <w:t xml:space="preserve"> </w:t>
      </w:r>
      <w:r w:rsidRPr="001851C6">
        <w:rPr>
          <w:u w:val="single"/>
        </w:rPr>
        <w:tab/>
      </w:r>
      <w:r w:rsidRPr="001851C6">
        <w:rPr>
          <w:u w:val="single"/>
        </w:rPr>
        <w:tab/>
      </w:r>
      <w:r w:rsidRPr="001851C6">
        <w:rPr>
          <w:u w:val="single"/>
        </w:rPr>
        <w:tab/>
      </w:r>
      <w:r w:rsidRPr="001851C6">
        <w:rPr>
          <w:u w:val="single"/>
        </w:rPr>
        <w:tab/>
      </w:r>
      <w:r w:rsidR="00C31E51">
        <w:rPr>
          <w:u w:val="single"/>
        </w:rPr>
        <w:t xml:space="preserve">         </w:t>
      </w:r>
      <w:r w:rsidRPr="001851C6">
        <w:rPr>
          <w:u w:val="single"/>
        </w:rPr>
        <w:t xml:space="preserve"> Expenses</w:t>
      </w:r>
      <w:r w:rsidRPr="001851C6">
        <w:rPr>
          <w:u w:val="single"/>
        </w:rPr>
        <w:tab/>
      </w:r>
    </w:p>
    <w:p w:rsidR="00AB702A" w:rsidRDefault="00AB702A" w:rsidP="001851C6">
      <w:pPr>
        <w:tabs>
          <w:tab w:val="left" w:pos="6480"/>
        </w:tabs>
      </w:pPr>
      <w:r>
        <w:t>Coordinate partnership relations</w:t>
      </w:r>
      <w:r>
        <w:tab/>
        <w:t xml:space="preserve">$25,000 </w:t>
      </w:r>
    </w:p>
    <w:p w:rsidR="00AB702A" w:rsidRDefault="00AB702A" w:rsidP="00AB702A">
      <w:r>
        <w:t>Pre-Planning</w:t>
      </w:r>
      <w:r>
        <w:tab/>
        <w:t xml:space="preserve">                                            </w:t>
      </w:r>
      <w:r>
        <w:tab/>
      </w:r>
      <w:r>
        <w:tab/>
      </w:r>
      <w:r>
        <w:tab/>
      </w:r>
      <w:r>
        <w:tab/>
        <w:t xml:space="preserve">$133,000 </w:t>
      </w:r>
    </w:p>
    <w:p w:rsidR="00AB702A" w:rsidRDefault="00AB702A" w:rsidP="00AB702A">
      <w:r>
        <w:t>Environmental Compliance</w:t>
      </w:r>
      <w:r>
        <w:tab/>
        <w:t xml:space="preserve">               </w:t>
      </w:r>
      <w:r>
        <w:tab/>
      </w:r>
      <w:r>
        <w:tab/>
      </w:r>
      <w:r>
        <w:tab/>
      </w:r>
      <w:r>
        <w:tab/>
        <w:t xml:space="preserve"> $325,000 </w:t>
      </w:r>
    </w:p>
    <w:p w:rsidR="00AB702A" w:rsidRDefault="00AB702A" w:rsidP="00AB702A">
      <w:r>
        <w:t>Operational Planning and Testing, and pre-eradication monitoring</w:t>
      </w:r>
      <w:r>
        <w:tab/>
        <w:t xml:space="preserve"> $325,000 </w:t>
      </w:r>
    </w:p>
    <w:p w:rsidR="00AB702A" w:rsidRDefault="00AB702A" w:rsidP="00AB702A">
      <w:r>
        <w:t>Support for communications and outreach by TNC and USFWS</w:t>
      </w:r>
      <w:r>
        <w:tab/>
      </w:r>
      <w:r>
        <w:tab/>
        <w:t xml:space="preserve"> $85,000 </w:t>
      </w:r>
    </w:p>
    <w:p w:rsidR="00AB702A" w:rsidRPr="001851C6" w:rsidRDefault="00AB702A" w:rsidP="00AB702A">
      <w:pPr>
        <w:rPr>
          <w:u w:val="single"/>
        </w:rPr>
      </w:pPr>
      <w:r w:rsidRPr="001851C6">
        <w:rPr>
          <w:u w:val="single"/>
        </w:rPr>
        <w:t>Allocated overhead (not to exceed 20%)</w:t>
      </w:r>
      <w:r w:rsidRPr="001851C6">
        <w:rPr>
          <w:u w:val="single"/>
        </w:rPr>
        <w:tab/>
        <w:t xml:space="preserve"> </w:t>
      </w:r>
      <w:r w:rsidR="001851C6" w:rsidRPr="001851C6">
        <w:rPr>
          <w:u w:val="single"/>
        </w:rPr>
        <w:t xml:space="preserve">                                                         </w:t>
      </w:r>
      <w:r w:rsidRPr="001851C6">
        <w:rPr>
          <w:u w:val="single"/>
        </w:rPr>
        <w:t xml:space="preserve">$107,000 </w:t>
      </w:r>
    </w:p>
    <w:p w:rsidR="000B590D" w:rsidRDefault="00AB702A" w:rsidP="00AB702A">
      <w:r>
        <w:t>Total Expenses</w:t>
      </w:r>
      <w:r>
        <w:tab/>
        <w:t xml:space="preserve"> </w:t>
      </w:r>
      <w:r>
        <w:tab/>
      </w:r>
      <w:r>
        <w:tab/>
      </w:r>
      <w:r>
        <w:tab/>
      </w:r>
      <w:r>
        <w:tab/>
      </w:r>
      <w:r>
        <w:tab/>
      </w:r>
      <w:r>
        <w:tab/>
      </w:r>
      <w:r>
        <w:tab/>
        <w:t>$1,000,000</w:t>
      </w:r>
    </w:p>
    <w:p w:rsidR="00C31E51" w:rsidRDefault="00C31E51" w:rsidP="00AB702A">
      <w:r>
        <w:t>In 2010 a $1.2</w:t>
      </w:r>
      <w:r w:rsidR="001851C6">
        <w:t xml:space="preserve"> million </w:t>
      </w:r>
      <w:r>
        <w:t xml:space="preserve">appropriation from Congress </w:t>
      </w:r>
      <w:r w:rsidR="001851C6">
        <w:t xml:space="preserve">was </w:t>
      </w:r>
      <w:r>
        <w:t xml:space="preserve">used </w:t>
      </w:r>
      <w:r w:rsidR="001851C6">
        <w:t xml:space="preserve">to implement the planned rat eradication at Palmyra Atoll.  The money </w:t>
      </w:r>
      <w:r>
        <w:t xml:space="preserve">went to </w:t>
      </w:r>
      <w:r w:rsidR="001851C6">
        <w:t xml:space="preserve">purchase rodenticide bait, charter transportation, acquire equipment and supplies, and provide trained and authorized personnel to carry out the eradication operation.  It also went to documenting the effectiveness of the work and the responses of the environment to the removal of all rats at the atoll.  </w:t>
      </w:r>
    </w:p>
    <w:p w:rsidR="00C31E51" w:rsidRDefault="00C31E51" w:rsidP="00AB702A">
      <w:pPr>
        <w:rPr>
          <w:u w:val="single"/>
        </w:rPr>
      </w:pPr>
      <w:r w:rsidRPr="00C31E51">
        <w:rPr>
          <w:u w:val="single"/>
        </w:rPr>
        <w:t xml:space="preserve">Implementation Budget                                                                                       Expenses          </w:t>
      </w:r>
    </w:p>
    <w:p w:rsidR="00C31E51" w:rsidRDefault="00C31E51" w:rsidP="00AB702A">
      <w:pPr>
        <w:rPr>
          <w:u w:val="single"/>
        </w:rPr>
      </w:pPr>
      <w:r>
        <w:t>Rodenticide</w:t>
      </w:r>
      <w:r>
        <w:tab/>
      </w:r>
      <w:r>
        <w:tab/>
      </w:r>
      <w:r>
        <w:tab/>
      </w:r>
      <w:r>
        <w:tab/>
      </w:r>
      <w:r>
        <w:tab/>
      </w:r>
      <w:r>
        <w:tab/>
      </w:r>
      <w:r>
        <w:tab/>
      </w:r>
      <w:r>
        <w:tab/>
        <w:t>$240,000</w:t>
      </w:r>
      <w:r w:rsidRPr="00C31E51">
        <w:rPr>
          <w:u w:val="single"/>
        </w:rPr>
        <w:t xml:space="preserve"> </w:t>
      </w:r>
    </w:p>
    <w:p w:rsidR="00C31E51" w:rsidRDefault="00BE2BA0" w:rsidP="00AB702A">
      <w:r>
        <w:t>Supplies, equipment, t</w:t>
      </w:r>
      <w:r w:rsidR="00C31E51" w:rsidRPr="00C31E51">
        <w:t>ransportation</w:t>
      </w:r>
      <w:r>
        <w:t>, and fuel</w:t>
      </w:r>
      <w:r w:rsidR="00C31E51" w:rsidRPr="00C31E51">
        <w:t xml:space="preserve">            </w:t>
      </w:r>
      <w:r w:rsidR="00C31E51">
        <w:t xml:space="preserve">                                     $</w:t>
      </w:r>
      <w:r>
        <w:t>514,517</w:t>
      </w:r>
    </w:p>
    <w:p w:rsidR="00BE2BA0" w:rsidRDefault="00BE2BA0" w:rsidP="00AB702A">
      <w:r>
        <w:t>Contract Personnel                                                                                                $282,963</w:t>
      </w:r>
    </w:p>
    <w:p w:rsidR="00BE2BA0" w:rsidRDefault="00BE2BA0" w:rsidP="00AB702A">
      <w:pPr>
        <w:rPr>
          <w:u w:val="single"/>
        </w:rPr>
      </w:pPr>
      <w:r w:rsidRPr="00BE2BA0">
        <w:rPr>
          <w:u w:val="single"/>
        </w:rPr>
        <w:t>Overhead                                                                                                                 $162,520</w:t>
      </w:r>
    </w:p>
    <w:p w:rsidR="00BE2BA0" w:rsidRPr="00BE2BA0" w:rsidRDefault="00BE2BA0" w:rsidP="00AB702A">
      <w:r>
        <w:t>Total USFWS Expenses                                                                                        $1,200,000</w:t>
      </w:r>
    </w:p>
    <w:p w:rsidR="001851C6" w:rsidRDefault="001851C6" w:rsidP="00AB702A">
      <w:r>
        <w:t>Island Conservation received an additional $500,000 from a private donor that was also put toward the im</w:t>
      </w:r>
      <w:r w:rsidR="00BE2BA0">
        <w:t>plementation of the eradication bringing the overall total to $2.7 million.</w:t>
      </w:r>
    </w:p>
    <w:p w:rsidR="00BE2BA0" w:rsidRDefault="00BE2BA0" w:rsidP="00AB702A">
      <w:r>
        <w:t>In ad</w:t>
      </w:r>
      <w:r w:rsidR="004138EE">
        <w:t xml:space="preserve">dition The Nature Conservancy, </w:t>
      </w:r>
      <w:r>
        <w:t>Pacific Reefs National Wildlife Refuge</w:t>
      </w:r>
      <w:r w:rsidR="004138EE">
        <w:t xml:space="preserve"> Complex</w:t>
      </w:r>
      <w:r>
        <w:t>, and Island Conservation provided other in-kind contributions of staff time, logistical support, and support for independent monitoring of the project and its eff</w:t>
      </w:r>
      <w:r w:rsidR="004138EE">
        <w:t xml:space="preserve">ects by USDA Wildlife Services </w:t>
      </w:r>
      <w:r>
        <w:t>($180,000?)</w:t>
      </w:r>
      <w:r w:rsidR="004138EE">
        <w:t>.</w:t>
      </w:r>
    </w:p>
    <w:sectPr w:rsidR="00BE2BA0" w:rsidSect="004138EE">
      <w:pgSz w:w="12240" w:h="15840"/>
      <w:pgMar w:top="135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02A"/>
    <w:rsid w:val="000B590D"/>
    <w:rsid w:val="001851C6"/>
    <w:rsid w:val="004138EE"/>
    <w:rsid w:val="00464381"/>
    <w:rsid w:val="00AB702A"/>
    <w:rsid w:val="00BE2BA0"/>
    <w:rsid w:val="00C31E51"/>
    <w:rsid w:val="00D97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E1F05E29-5112-4F97-814B-F876D08C9FD5}"/>
</file>

<file path=customXml/itemProps2.xml><?xml version="1.0" encoding="utf-8"?>
<ds:datastoreItem xmlns:ds="http://schemas.openxmlformats.org/officeDocument/2006/customXml" ds:itemID="{923E5DE2-0C1B-4EF1-925A-3556013BE41A}"/>
</file>

<file path=customXml/itemProps3.xml><?xml version="1.0" encoding="utf-8"?>
<ds:datastoreItem xmlns:ds="http://schemas.openxmlformats.org/officeDocument/2006/customXml" ds:itemID="{7AB0F057-8B22-422E-95E2-6AF8036CDCEB}"/>
</file>

<file path=docProps/app.xml><?xml version="1.0" encoding="utf-8"?>
<Properties xmlns="http://schemas.openxmlformats.org/officeDocument/2006/extended-properties" xmlns:vt="http://schemas.openxmlformats.org/officeDocument/2006/docPropsVTypes">
  <Template>Normal.dotm</Template>
  <TotalTime>1</TotalTime>
  <Pages>1</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US Fish and Wildlife Service</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bflint</dc:creator>
  <cp:lastModifiedBy>FWSLocal</cp:lastModifiedBy>
  <cp:revision>2</cp:revision>
  <dcterms:created xsi:type="dcterms:W3CDTF">2016-03-04T01:25:00Z</dcterms:created>
  <dcterms:modified xsi:type="dcterms:W3CDTF">2016-03-04T01:25:00Z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475000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